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
        <w:spacing w:after="60" w:before="240"/>
        <w:ind w:firstLine="1080" w:left="0" w:right="0"/>
        <w:contextualSpacing w:val="false"/>
        <w:rPr/>
      </w:pPr>
      <w:r>
        <w:rPr>
          <w:lang w:val="uk-UA"/>
        </w:rPr>
        <w:t xml:space="preserve">Первинно зареєстровано:         </w:t>
      </w:r>
      <w:r>
        <w:rPr/>
        <w:t>ЗАТВЕРДЖЕНО</w:t>
      </w:r>
    </w:p>
    <w:p>
      <w:pPr>
        <w:pStyle w:val="style1"/>
        <w:ind w:firstLine="1080" w:left="0" w:right="0"/>
        <w:jc w:val="left"/>
        <w:rPr>
          <w:sz w:val="28"/>
          <w:szCs w:val="28"/>
        </w:rPr>
      </w:pPr>
      <w:r>
        <w:rPr>
          <w:sz w:val="28"/>
          <w:szCs w:val="28"/>
        </w:rPr>
        <w:t xml:space="preserve">01.04.2009                                     Рішення </w:t>
      </w:r>
      <w:r>
        <w:rPr>
          <w:sz w:val="28"/>
          <w:szCs w:val="28"/>
          <w:lang w:val="ru-RU"/>
        </w:rPr>
        <w:t xml:space="preserve">32 </w:t>
      </w:r>
      <w:r>
        <w:rPr>
          <w:sz w:val="28"/>
          <w:szCs w:val="28"/>
        </w:rPr>
        <w:t>сесії</w:t>
      </w:r>
    </w:p>
    <w:p>
      <w:pPr>
        <w:pStyle w:val="style1"/>
        <w:ind w:firstLine="1080" w:left="0" w:right="0"/>
        <w:jc w:val="left"/>
        <w:rPr>
          <w:sz w:val="28"/>
          <w:szCs w:val="28"/>
        </w:rPr>
      </w:pPr>
      <w:r>
        <w:rPr>
          <w:sz w:val="28"/>
          <w:szCs w:val="28"/>
        </w:rPr>
        <w:t>Номер запису:                             Мелітопольської міської ради</w:t>
      </w:r>
    </w:p>
    <w:p>
      <w:pPr>
        <w:pStyle w:val="style1"/>
        <w:ind w:firstLine="1080" w:left="0" w:right="0"/>
        <w:jc w:val="left"/>
        <w:rPr>
          <w:sz w:val="28"/>
          <w:szCs w:val="28"/>
        </w:rPr>
      </w:pPr>
      <w:r>
        <w:rPr>
          <w:sz w:val="28"/>
          <w:szCs w:val="28"/>
        </w:rPr>
        <w:t xml:space="preserve">11011360000002413                   </w:t>
      </w:r>
      <w:r>
        <w:rPr>
          <w:sz w:val="28"/>
          <w:szCs w:val="28"/>
          <w:lang w:val="ru-RU"/>
        </w:rPr>
        <w:t xml:space="preserve">  </w:t>
      </w:r>
      <w:r>
        <w:rPr>
          <w:sz w:val="28"/>
          <w:szCs w:val="28"/>
          <w:lang w:val="ru-RU"/>
        </w:rPr>
        <w:t>VII</w:t>
      </w:r>
      <w:r>
        <w:rPr>
          <w:sz w:val="28"/>
          <w:szCs w:val="28"/>
          <w:lang w:val="ru-RU"/>
        </w:rPr>
        <w:t xml:space="preserve"> </w:t>
      </w:r>
      <w:r>
        <w:rPr>
          <w:sz w:val="28"/>
          <w:szCs w:val="28"/>
        </w:rPr>
        <w:t>скликання</w:t>
      </w:r>
    </w:p>
    <w:p>
      <w:pPr>
        <w:pStyle w:val="style0"/>
        <w:ind w:firstLine="4962" w:left="0" w:right="0"/>
        <w:rPr>
          <w:b/>
          <w:sz w:val="28"/>
          <w:lang w:val="uk-UA"/>
        </w:rPr>
      </w:pPr>
      <w:r>
        <w:rPr>
          <w:b/>
          <w:sz w:val="28"/>
          <w:lang w:val="uk-UA"/>
        </w:rPr>
      </w:r>
    </w:p>
    <w:p>
      <w:pPr>
        <w:pStyle w:val="style0"/>
        <w:ind w:firstLine="4962" w:left="0" w:right="0"/>
        <w:rPr>
          <w:b/>
          <w:sz w:val="28"/>
          <w:lang w:val="uk-UA"/>
        </w:rPr>
      </w:pPr>
      <w:r>
        <w:rPr>
          <w:b/>
          <w:sz w:val="28"/>
        </w:rPr>
        <w:t xml:space="preserve">Від </w:t>
      </w:r>
      <w:r>
        <w:rPr>
          <w:b/>
          <w:sz w:val="28"/>
          <w:lang w:val="uk-UA"/>
        </w:rPr>
        <w:t>26.06.</w:t>
      </w:r>
      <w:r>
        <w:rPr>
          <w:b/>
          <w:sz w:val="28"/>
        </w:rPr>
        <w:t>201</w:t>
      </w:r>
      <w:r>
        <w:rPr>
          <w:b/>
          <w:sz w:val="28"/>
          <w:lang w:val="uk-UA"/>
        </w:rPr>
        <w:t xml:space="preserve">7  </w:t>
      </w:r>
      <w:r>
        <w:rPr>
          <w:b/>
          <w:sz w:val="28"/>
          <w:shd w:fill="FFFF00" w:val="clear"/>
        </w:rPr>
        <w:t xml:space="preserve"> </w:t>
      </w:r>
      <w:r>
        <w:rPr>
          <w:b/>
          <w:sz w:val="28"/>
          <w:lang w:val="uk-UA"/>
        </w:rPr>
        <w:t xml:space="preserve">№ </w:t>
      </w:r>
      <w:r>
        <w:rPr>
          <w:b/>
          <w:sz w:val="28"/>
          <w:lang w:val="uk-UA"/>
        </w:rPr>
        <w:t>13</w:t>
      </w:r>
    </w:p>
    <w:p>
      <w:pPr>
        <w:pStyle w:val="style0"/>
        <w:ind w:firstLine="4962" w:left="0" w:right="0"/>
        <w:rPr>
          <w:b/>
          <w:sz w:val="28"/>
          <w:lang w:val="uk-UA"/>
        </w:rPr>
      </w:pPr>
      <w:r>
        <w:rPr>
          <w:b/>
          <w:sz w:val="28"/>
          <w:lang w:val="uk-UA"/>
        </w:rPr>
        <w:t>Мелітопольський міський голова</w:t>
      </w:r>
    </w:p>
    <w:p>
      <w:pPr>
        <w:pStyle w:val="style0"/>
        <w:ind w:firstLine="4962" w:left="0" w:right="0"/>
        <w:rPr>
          <w:b/>
          <w:sz w:val="28"/>
          <w:lang w:val="uk-UA"/>
        </w:rPr>
      </w:pPr>
      <w:r>
        <w:rPr>
          <w:b/>
          <w:sz w:val="28"/>
        </w:rPr>
        <w:t xml:space="preserve">_____________ </w:t>
      </w:r>
      <w:r>
        <w:rPr>
          <w:b/>
          <w:sz w:val="28"/>
          <w:lang w:val="uk-UA"/>
        </w:rPr>
        <w:t>С.А. Мінько</w:t>
      </w:r>
    </w:p>
    <w:p>
      <w:pPr>
        <w:pStyle w:val="style0"/>
        <w:ind w:firstLine="4962" w:left="0" w:right="0"/>
        <w:rPr>
          <w:b/>
          <w:sz w:val="28"/>
          <w:szCs w:val="28"/>
        </w:rPr>
      </w:pPr>
      <w:r>
        <w:rPr>
          <w:b/>
          <w:sz w:val="28"/>
          <w:szCs w:val="28"/>
        </w:rPr>
      </w:r>
    </w:p>
    <w:p>
      <w:pPr>
        <w:pStyle w:val="style0"/>
        <w:rPr>
          <w:b/>
          <w:sz w:val="28"/>
        </w:rPr>
      </w:pPr>
      <w:r>
        <w:rPr>
          <w:b/>
          <w:sz w:val="28"/>
        </w:rPr>
      </w:r>
    </w:p>
    <w:p>
      <w:pPr>
        <w:pStyle w:val="style0"/>
        <w:rPr>
          <w:b/>
          <w:sz w:val="28"/>
        </w:rPr>
      </w:pPr>
      <w:r>
        <w:rPr>
          <w:b/>
          <w:sz w:val="28"/>
        </w:rPr>
      </w:r>
    </w:p>
    <w:p>
      <w:pPr>
        <w:pStyle w:val="style0"/>
        <w:rPr>
          <w:b/>
          <w:sz w:val="28"/>
        </w:rPr>
      </w:pPr>
      <w:r>
        <w:rPr>
          <w:b/>
          <w:sz w:val="28"/>
        </w:rPr>
      </w:r>
    </w:p>
    <w:p>
      <w:pPr>
        <w:pStyle w:val="style0"/>
        <w:rPr>
          <w:b/>
          <w:sz w:val="28"/>
        </w:rPr>
      </w:pPr>
      <w:r>
        <w:rPr>
          <w:b/>
          <w:sz w:val="28"/>
        </w:rPr>
      </w:r>
    </w:p>
    <w:p>
      <w:pPr>
        <w:pStyle w:val="style0"/>
        <w:rPr>
          <w:b/>
          <w:sz w:val="28"/>
        </w:rPr>
      </w:pPr>
      <w:r>
        <w:rPr>
          <w:b/>
          <w:sz w:val="28"/>
        </w:rPr>
      </w:r>
    </w:p>
    <w:p>
      <w:pPr>
        <w:pStyle w:val="style2"/>
        <w:rPr>
          <w:sz w:val="40"/>
          <w:lang w:val="ru-RU"/>
        </w:rPr>
      </w:pPr>
      <w:r>
        <w:rPr>
          <w:sz w:val="40"/>
          <w:lang w:val="ru-RU"/>
        </w:rPr>
      </w:r>
    </w:p>
    <w:p>
      <w:pPr>
        <w:pStyle w:val="style2"/>
        <w:rPr>
          <w:sz w:val="40"/>
          <w:lang w:val="ru-RU"/>
        </w:rPr>
      </w:pPr>
      <w:r>
        <w:rPr>
          <w:sz w:val="40"/>
          <w:lang w:val="ru-RU"/>
        </w:rPr>
      </w:r>
    </w:p>
    <w:p>
      <w:pPr>
        <w:pStyle w:val="style2"/>
        <w:rPr>
          <w:sz w:val="40"/>
        </w:rPr>
      </w:pPr>
      <w:r>
        <w:rPr>
          <w:sz w:val="40"/>
        </w:rPr>
        <w:t>ПОЛОЖЕННЯ</w:t>
      </w:r>
    </w:p>
    <w:p>
      <w:pPr>
        <w:pStyle w:val="style0"/>
        <w:jc w:val="center"/>
        <w:rPr>
          <w:b/>
          <w:sz w:val="28"/>
          <w:lang w:val="uk-UA"/>
        </w:rPr>
      </w:pPr>
      <w:r>
        <w:rPr>
          <w:b/>
          <w:sz w:val="28"/>
          <w:lang w:val="uk-UA"/>
        </w:rPr>
        <w:t xml:space="preserve">ТЕРИТОРІАЛЬНОГО ЦЕНТРУ </w:t>
      </w:r>
    </w:p>
    <w:p>
      <w:pPr>
        <w:pStyle w:val="style0"/>
        <w:jc w:val="center"/>
        <w:rPr>
          <w:b/>
          <w:sz w:val="28"/>
        </w:rPr>
      </w:pPr>
      <w:r>
        <w:rPr>
          <w:b/>
          <w:sz w:val="28"/>
          <w:lang w:val="uk-UA"/>
        </w:rPr>
        <w:t>СОЦІАЛЬНОГО ОБСЛУГОВУВАННЯ</w:t>
      </w:r>
      <w:r>
        <w:rPr>
          <w:b/>
          <w:sz w:val="28"/>
        </w:rPr>
        <w:t xml:space="preserve"> </w:t>
      </w:r>
    </w:p>
    <w:p>
      <w:pPr>
        <w:pStyle w:val="style0"/>
        <w:jc w:val="center"/>
        <w:rPr>
          <w:b/>
          <w:sz w:val="28"/>
          <w:lang w:val="uk-UA"/>
        </w:rPr>
      </w:pPr>
      <w:r>
        <w:rPr>
          <w:b/>
          <w:sz w:val="28"/>
          <w:lang w:val="uk-UA"/>
        </w:rPr>
        <w:t>МЕЛІТОПОЛЬСЬКОЇ МІСЬКОЇ РАДИ</w:t>
      </w:r>
    </w:p>
    <w:p>
      <w:pPr>
        <w:pStyle w:val="style0"/>
        <w:jc w:val="center"/>
        <w:rPr>
          <w:b/>
          <w:sz w:val="28"/>
          <w:lang w:val="uk-UA"/>
        </w:rPr>
      </w:pPr>
      <w:r>
        <w:rPr>
          <w:b/>
          <w:sz w:val="28"/>
          <w:lang w:val="uk-UA"/>
        </w:rPr>
        <w:t>ЗАПОРІЗЬКОЇ ОБЛАСТІ</w:t>
      </w:r>
    </w:p>
    <w:p>
      <w:pPr>
        <w:pStyle w:val="style0"/>
        <w:jc w:val="center"/>
        <w:rPr>
          <w:b/>
          <w:sz w:val="28"/>
          <w:lang w:val="uk-UA"/>
        </w:rPr>
      </w:pPr>
      <w:r>
        <w:rPr>
          <w:b/>
          <w:sz w:val="28"/>
          <w:lang w:val="uk-UA"/>
        </w:rPr>
        <w:t>нова редакція</w:t>
      </w:r>
    </w:p>
    <w:p>
      <w:pPr>
        <w:pStyle w:val="style0"/>
        <w:jc w:val="center"/>
        <w:rPr>
          <w:b/>
          <w:sz w:val="28"/>
        </w:rPr>
      </w:pPr>
      <w:r>
        <w:rPr>
          <w:b/>
          <w:sz w:val="28"/>
        </w:rPr>
      </w:r>
    </w:p>
    <w:p>
      <w:pPr>
        <w:pStyle w:val="style0"/>
        <w:jc w:val="center"/>
        <w:rPr>
          <w:b/>
          <w:sz w:val="28"/>
        </w:rPr>
      </w:pPr>
      <w:r>
        <w:rPr>
          <w:b/>
          <w:sz w:val="28"/>
        </w:rPr>
      </w:r>
    </w:p>
    <w:p>
      <w:pPr>
        <w:pStyle w:val="style0"/>
        <w:jc w:val="center"/>
        <w:rPr>
          <w:b/>
          <w:sz w:val="28"/>
        </w:rPr>
      </w:pPr>
      <w:r>
        <w:rPr>
          <w:b/>
          <w:sz w:val="28"/>
        </w:rPr>
      </w:r>
    </w:p>
    <w:p>
      <w:pPr>
        <w:pStyle w:val="style0"/>
        <w:jc w:val="center"/>
        <w:rPr>
          <w:b/>
          <w:sz w:val="28"/>
        </w:rPr>
      </w:pPr>
      <w:r>
        <w:rPr>
          <w:b/>
          <w:sz w:val="28"/>
        </w:rPr>
      </w:r>
    </w:p>
    <w:p>
      <w:pPr>
        <w:pStyle w:val="style0"/>
        <w:jc w:val="center"/>
        <w:rPr>
          <w:b/>
          <w:sz w:val="28"/>
        </w:rPr>
      </w:pPr>
      <w:r>
        <w:rPr>
          <w:b/>
          <w:sz w:val="28"/>
        </w:rPr>
      </w:r>
    </w:p>
    <w:p>
      <w:pPr>
        <w:pStyle w:val="style0"/>
        <w:jc w:val="center"/>
        <w:rPr>
          <w:b/>
          <w:sz w:val="28"/>
        </w:rPr>
      </w:pPr>
      <w:r>
        <w:rPr>
          <w:b/>
          <w:sz w:val="28"/>
        </w:rPr>
      </w:r>
    </w:p>
    <w:p>
      <w:pPr>
        <w:pStyle w:val="style0"/>
        <w:jc w:val="center"/>
        <w:rPr>
          <w:b/>
          <w:sz w:val="28"/>
        </w:rPr>
      </w:pPr>
      <w:r>
        <w:rPr>
          <w:b/>
          <w:sz w:val="28"/>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t>м. Мелітополь</w:t>
      </w:r>
    </w:p>
    <w:p>
      <w:pPr>
        <w:pStyle w:val="style25"/>
        <w:rPr>
          <w:b/>
          <w:sz w:val="28"/>
        </w:rPr>
      </w:pPr>
      <w:r>
        <w:rPr>
          <w:b/>
          <w:sz w:val="28"/>
        </w:rPr>
        <w:t xml:space="preserve">                                                 </w:t>
      </w:r>
      <w:r>
        <w:rPr>
          <w:b/>
          <w:sz w:val="28"/>
        </w:rPr>
        <w:t>2017 рік</w:t>
      </w:r>
    </w:p>
    <w:p>
      <w:pPr>
        <w:pStyle w:val="style25"/>
        <w:rPr>
          <w:b/>
          <w:sz w:val="28"/>
        </w:rPr>
      </w:pPr>
      <w:r>
        <w:rPr>
          <w:b/>
          <w:sz w:val="28"/>
        </w:rPr>
      </w:r>
    </w:p>
    <w:p>
      <w:pPr>
        <w:pStyle w:val="style25"/>
        <w:ind w:firstLine="709" w:left="3539" w:right="0"/>
        <w:rPr>
          <w:sz w:val="28"/>
        </w:rPr>
      </w:pPr>
      <w:r>
        <w:rPr>
          <w:sz w:val="28"/>
        </w:rPr>
        <w:t>2</w:t>
      </w:r>
    </w:p>
    <w:p>
      <w:pPr>
        <w:pStyle w:val="style25"/>
        <w:rPr>
          <w:sz w:val="28"/>
        </w:rPr>
      </w:pPr>
      <w:r>
        <w:rPr>
          <w:sz w:val="28"/>
        </w:rPr>
        <w:t>1. ТЕРИТОРІАЛЬНИЙ ЦЕНТР СОЦІАЛЬНОГО ОБСЛУГОВУВАННЯ МЕЛІТОПОЛЬСЬКОЇ МІСЬКОЇ РАДИ ЗАПОРІЗЬКОЇ ОБЛАСТІ (далі-територіальний центр) є бюджетною установою, рішення щодо утворення, ліквідації або реорганізації якої приймає Мелітопольська міська рада.</w:t>
      </w:r>
    </w:p>
    <w:p>
      <w:pPr>
        <w:pStyle w:val="style25"/>
        <w:rPr>
          <w:sz w:val="28"/>
        </w:rPr>
      </w:pPr>
      <w:r>
        <w:rPr>
          <w:sz w:val="28"/>
        </w:rPr>
        <w:t xml:space="preserve">Територіальний центр утворюється для надання соціальних послуг громадянам, які перебувають у складних життєвих обставинах і потребують сторонньої допомоги, за місцем проживання. </w:t>
      </w:r>
    </w:p>
    <w:p>
      <w:pPr>
        <w:pStyle w:val="style25"/>
        <w:rPr>
          <w:sz w:val="28"/>
        </w:rPr>
      </w:pPr>
      <w:r>
        <w:rPr>
          <w:sz w:val="28"/>
        </w:rPr>
        <w:t xml:space="preserve">Повне найменування: ТЕРИТОРІАЛЬНИЙ ЦЕНТР СОЦІАЛЬНОГО ОБСЛУГОВУВАННЯ МЕЛІТОПОЛЬСЬКОЇ МІСЬКОЇ РАДИ ЗАПОРІЗЬКОЇ ОБЛАСТІ </w:t>
      </w:r>
    </w:p>
    <w:p>
      <w:pPr>
        <w:pStyle w:val="style25"/>
        <w:rPr>
          <w:sz w:val="28"/>
        </w:rPr>
      </w:pPr>
      <w:r>
        <w:rPr>
          <w:sz w:val="28"/>
        </w:rPr>
        <w:t>Скорочене найменування: ТЕРИТОРІАЛЬНИЙ ЦЕНТР СОЦІАЛЬНОГО ОБСЛУГОВУВАННЯ ММР ЗО.</w:t>
      </w:r>
    </w:p>
    <w:p>
      <w:pPr>
        <w:pStyle w:val="style25"/>
        <w:ind w:firstLine="567" w:left="0" w:right="0"/>
        <w:rPr>
          <w:color w:val="FF0000"/>
          <w:sz w:val="28"/>
        </w:rPr>
      </w:pPr>
      <w:r>
        <w:rPr>
          <w:sz w:val="28"/>
        </w:rPr>
        <w:t xml:space="preserve"> </w:t>
      </w:r>
      <w:r>
        <w:rPr>
          <w:sz w:val="28"/>
        </w:rPr>
        <w:t xml:space="preserve">Юридична адреса територіального центру: </w:t>
      </w:r>
      <w:r>
        <w:rPr>
          <w:color w:val="FF0000"/>
          <w:sz w:val="28"/>
        </w:rPr>
        <w:t>вул. Павла Дзяковича,</w:t>
      </w:r>
      <w:r>
        <w:rPr>
          <w:color w:val="FF0000"/>
          <w:sz w:val="28"/>
          <w:lang w:val="ru-RU"/>
        </w:rPr>
        <w:t xml:space="preserve"> </w:t>
      </w:r>
      <w:r>
        <w:rPr>
          <w:color w:val="FF0000"/>
          <w:sz w:val="28"/>
        </w:rPr>
        <w:t xml:space="preserve">50, м.Мелітополь, Запорізька область, Україна, 72304. </w:t>
      </w:r>
    </w:p>
    <w:p>
      <w:pPr>
        <w:pStyle w:val="style25"/>
        <w:rPr>
          <w:color w:val="FF0000"/>
          <w:sz w:val="28"/>
        </w:rPr>
      </w:pPr>
      <w:r>
        <w:rPr>
          <w:sz w:val="28"/>
        </w:rPr>
        <w:t>2. Територіальний центр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Мінсоцполітики, актами інших центральних і місцевих органів виконавчої влади та органів місцевого самоврядування, а також положенням територіальн</w:t>
      </w:r>
      <w:r>
        <w:rPr>
          <w:sz w:val="28"/>
          <w:lang w:val="ru-RU"/>
        </w:rPr>
        <w:t>ого</w:t>
      </w:r>
      <w:r>
        <w:rPr>
          <w:sz w:val="28"/>
        </w:rPr>
        <w:t xml:space="preserve"> центр</w:t>
      </w:r>
      <w:r>
        <w:rPr>
          <w:sz w:val="28"/>
          <w:lang w:val="ru-RU"/>
        </w:rPr>
        <w:t>у</w:t>
      </w:r>
      <w:r>
        <w:rPr>
          <w:sz w:val="28"/>
        </w:rPr>
        <w:t xml:space="preserve">. </w:t>
      </w:r>
      <w:r>
        <w:rPr>
          <w:color w:val="FF0000"/>
          <w:sz w:val="28"/>
        </w:rPr>
        <w:t>Територіальний центр соціального обслуговування Мелітопольської міської ради Запорізької області є підзвітним та підконтрольним Мелітопольській міській раді Запорізької області, підпорядкованим її виконавчому комітету та Мелітопольському міському голові.</w:t>
      </w:r>
    </w:p>
    <w:p>
      <w:pPr>
        <w:pStyle w:val="style25"/>
        <w:rPr>
          <w:sz w:val="28"/>
        </w:rPr>
      </w:pPr>
      <w:r>
        <w:rPr>
          <w:sz w:val="28"/>
        </w:rPr>
        <w:t>3.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pPr>
        <w:pStyle w:val="style25"/>
        <w:rPr>
          <w:sz w:val="28"/>
        </w:rPr>
      </w:pPr>
      <w:r>
        <w:rPr>
          <w:sz w:val="28"/>
        </w:rPr>
        <w:t xml:space="preserve">4. На надання соціальних послуг в територіальному центрі мають право: </w:t>
      </w:r>
    </w:p>
    <w:p>
      <w:pPr>
        <w:pStyle w:val="style25"/>
        <w:ind w:firstLine="708" w:left="0" w:right="0"/>
        <w:rPr>
          <w:sz w:val="28"/>
        </w:rPr>
      </w:pPr>
      <w:r>
        <w:rPr>
          <w:sz w:val="28"/>
        </w:rPr>
        <w:t xml:space="preserve">- громадяни похилого віку, інваліди,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Міністерством охорони здоров’я України;                                                     </w:t>
      </w:r>
    </w:p>
    <w:p>
      <w:pPr>
        <w:pStyle w:val="style25"/>
        <w:ind w:firstLine="708" w:left="0" w:right="0"/>
        <w:rPr>
          <w:sz w:val="28"/>
        </w:rPr>
      </w:pPr>
      <w:r>
        <w:rPr>
          <w:sz w:val="28"/>
        </w:rPr>
        <w:t>-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дохід їх сімей за останні шість календарних місяців, що передують місяцю звернення, нижчий ніж прожитковий мінімум для сім’ї;</w:t>
      </w:r>
    </w:p>
    <w:p>
      <w:pPr>
        <w:pStyle w:val="style25"/>
        <w:ind w:firstLine="708" w:left="0" w:right="0"/>
        <w:rPr>
          <w:color w:val="FF0000"/>
          <w:sz w:val="28"/>
        </w:rPr>
      </w:pPr>
      <w:r>
        <w:rPr>
          <w:color w:val="FF0000"/>
          <w:sz w:val="28"/>
        </w:rPr>
        <w:t>- громадяни з числа внутрішньо переміщених осіб;</w:t>
      </w:r>
    </w:p>
    <w:p>
      <w:pPr>
        <w:pStyle w:val="style25"/>
        <w:ind w:firstLine="708" w:left="0" w:right="0"/>
        <w:rPr>
          <w:color w:val="FF0000"/>
          <w:sz w:val="28"/>
        </w:rPr>
      </w:pPr>
      <w:r>
        <w:rPr>
          <w:color w:val="FF0000"/>
          <w:sz w:val="28"/>
        </w:rPr>
        <w:t>- бездомні особи та особи, звільнені з місць позбавлення волі.</w:t>
      </w:r>
    </w:p>
    <w:p>
      <w:pPr>
        <w:pStyle w:val="style25"/>
        <w:ind w:firstLine="708" w:left="0" w:right="0"/>
        <w:rPr>
          <w:sz w:val="28"/>
        </w:rPr>
      </w:pPr>
      <w:r>
        <w:rPr>
          <w:sz w:val="28"/>
        </w:rPr>
        <w:tab/>
        <w:tab/>
        <w:tab/>
        <w:tab/>
        <w:tab/>
        <w:t>3</w:t>
      </w:r>
    </w:p>
    <w:p>
      <w:pPr>
        <w:pStyle w:val="style25"/>
        <w:rPr>
          <w:sz w:val="28"/>
          <w:lang w:val="ru-RU"/>
        </w:rPr>
      </w:pPr>
      <w:r>
        <w:rPr>
          <w:sz w:val="28"/>
          <w:lang w:val="ru-RU"/>
        </w:rPr>
        <w:t>5. Територ</w:t>
      </w:r>
      <w:r>
        <w:rPr>
          <w:sz w:val="28"/>
        </w:rPr>
        <w:t>і</w:t>
      </w:r>
      <w:r>
        <w:rPr>
          <w:sz w:val="28"/>
          <w:lang w:val="ru-RU"/>
        </w:rPr>
        <w:t>альний центр нада</w:t>
      </w:r>
      <w:r>
        <w:rPr>
          <w:sz w:val="28"/>
        </w:rPr>
        <w:t>є</w:t>
      </w:r>
      <w:r>
        <w:rPr>
          <w:sz w:val="28"/>
          <w:lang w:val="ru-RU"/>
        </w:rPr>
        <w:t xml:space="preserve"> соціальні послуги на безоплатній основі. Територіальний центр нада</w:t>
      </w:r>
      <w:r>
        <w:rPr>
          <w:sz w:val="28"/>
        </w:rPr>
        <w:t>є</w:t>
      </w:r>
      <w:r>
        <w:rPr>
          <w:sz w:val="28"/>
          <w:lang w:val="ru-RU"/>
        </w:rPr>
        <w:t xml:space="preserve"> соціальні послуги на  платній основі, згідно </w:t>
      </w:r>
      <w:r>
        <w:rPr>
          <w:sz w:val="28"/>
        </w:rPr>
        <w:t xml:space="preserve">з </w:t>
      </w:r>
      <w:r>
        <w:rPr>
          <w:sz w:val="28"/>
          <w:lang w:val="ru-RU"/>
        </w:rPr>
        <w:t xml:space="preserve">переліком соціальних послуг, умовами та порядком їх надання відділеннями </w:t>
      </w:r>
    </w:p>
    <w:p>
      <w:pPr>
        <w:pStyle w:val="style25"/>
        <w:rPr>
          <w:sz w:val="28"/>
        </w:rPr>
      </w:pPr>
      <w:r>
        <w:rPr>
          <w:sz w:val="28"/>
          <w:lang w:val="ru-RU"/>
        </w:rPr>
        <w:t xml:space="preserve">територіального центру, затвердженим </w:t>
      </w:r>
      <w:r>
        <w:rPr>
          <w:sz w:val="28"/>
        </w:rPr>
        <w:t>рішенням сесії Мелітопольської міської ради Запорізької області.</w:t>
      </w:r>
    </w:p>
    <w:p>
      <w:pPr>
        <w:pStyle w:val="style25"/>
        <w:rPr>
          <w:color w:val="FF0000"/>
          <w:sz w:val="28"/>
          <w:lang w:val="ru-RU"/>
        </w:rPr>
      </w:pPr>
      <w:r>
        <w:rPr>
          <w:color w:val="FF0000"/>
          <w:sz w:val="28"/>
          <w:lang w:val="ru-RU"/>
        </w:rPr>
        <w:t>Територіальний центр надає послуги на підставі договору про надання соціальних послуг.</w:t>
      </w:r>
    </w:p>
    <w:p>
      <w:pPr>
        <w:pStyle w:val="style25"/>
        <w:rPr>
          <w:color w:val="FF0000"/>
          <w:sz w:val="28"/>
          <w:szCs w:val="28"/>
        </w:rPr>
      </w:pPr>
      <w:r>
        <w:rPr>
          <w:color w:val="FF0000"/>
          <w:sz w:val="28"/>
          <w:szCs w:val="28"/>
        </w:rPr>
        <w:t>Територіальний центр передбачає в договорі на безоплатне соціальне обслуговування з громадянами, які не здатні до самообслуговування і не мають рідних, які повинні забезпечити їм догляд і допомогу і які мають у власності житло, умову не укладати договори щодо вчинення правочинів стосовно житла, що належить даним громадянам, на період знаходження їх на соціальному обслуговуванні.</w:t>
      </w:r>
    </w:p>
    <w:p>
      <w:pPr>
        <w:pStyle w:val="style25"/>
        <w:rPr>
          <w:sz w:val="28"/>
        </w:rPr>
      </w:pPr>
      <w:r>
        <w:rPr>
          <w:sz w:val="28"/>
        </w:rPr>
        <w:t>Тарифи на платні послуги встановлюються територіальним центром відповідно до постанови Кабінету Міністрів України від 9 квітня 2005 року № 268 «Про затвердження порядку регулювання тарифів на платні соціальні послуги» і затверджуються директором.</w:t>
        <w:tab/>
      </w:r>
    </w:p>
    <w:p>
      <w:pPr>
        <w:pStyle w:val="style25"/>
        <w:rPr>
          <w:sz w:val="28"/>
          <w:lang w:val="ru-RU"/>
        </w:rPr>
      </w:pPr>
      <w:r>
        <w:rPr>
          <w:sz w:val="28"/>
          <w:lang w:val="ru-RU"/>
        </w:rPr>
        <w:t>Кошти, що надходять від надання соціальних послуг, використовуються в установленному законодавстом порядку.</w:t>
      </w:r>
    </w:p>
    <w:p>
      <w:pPr>
        <w:pStyle w:val="style25"/>
        <w:rPr>
          <w:color w:val="FF0000"/>
          <w:sz w:val="28"/>
          <w:lang w:val="ru-RU"/>
        </w:rPr>
      </w:pPr>
      <w:r>
        <w:rPr>
          <w:color w:val="FF0000"/>
          <w:sz w:val="28"/>
          <w:lang w:val="ru-RU"/>
        </w:rPr>
        <w:t>Територіальний центр є неприбутковою організацією, згідно чинного законодавства.</w:t>
      </w:r>
    </w:p>
    <w:p>
      <w:pPr>
        <w:pStyle w:val="style25"/>
        <w:rPr>
          <w:sz w:val="28"/>
        </w:rPr>
      </w:pPr>
      <w:r>
        <w:rPr>
          <w:sz w:val="28"/>
        </w:rPr>
        <w:t>6. Територіальний центр розміщується на територіях, які мають необхідну матеріально-технічну базу, зокрема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pPr>
        <w:pStyle w:val="style25"/>
        <w:rPr>
          <w:sz w:val="28"/>
        </w:rPr>
      </w:pPr>
      <w:r>
        <w:rPr>
          <w:sz w:val="28"/>
        </w:rPr>
        <w:t xml:space="preserve">7. Положення територіального центру, його структура за пропозицією управління соціального захисту населення Мелітопольської міської ради Запорізької області, погодженою відповідно з Департаментом соціального захисту населення Запорізької обласної державної адміністрації, затверджується рішенням сесії Мелітопольської міської ради Запорізької області. Кошторис, штатний розпис територіального центру затверджується начальником управління соціального захисту населення Мелітопольської міської ради Запорізької області. </w:t>
      </w:r>
    </w:p>
    <w:p>
      <w:pPr>
        <w:pStyle w:val="style25"/>
        <w:rPr>
          <w:sz w:val="28"/>
        </w:rPr>
      </w:pPr>
      <w:r>
        <w:rPr>
          <w:sz w:val="28"/>
        </w:rPr>
        <w:t>8. Методичне забезпечення діяльності територіального центру здійснює Міністерство соціальної політики України, координацію та контроль за забезпеченням його діяльності в установленому порядку – Департамент соціального захисту населення Запорізької обласної державної адміністрації та управління соціального захисту населення Мелітопольської міської ради Запорізької області, організаційно-методичне забезпечення та контроль за додержанням законодавства про надання соціальних послуг – управління  соціального захисту населення Мелітопольської міської ради Запорізької області.</w:t>
      </w:r>
    </w:p>
    <w:p>
      <w:pPr>
        <w:pStyle w:val="style25"/>
        <w:rPr>
          <w:sz w:val="28"/>
        </w:rPr>
      </w:pPr>
      <w:r>
        <w:rPr>
          <w:sz w:val="28"/>
        </w:rPr>
        <w:t>9. Основними завданнями територіального центру є:</w:t>
      </w:r>
    </w:p>
    <w:p>
      <w:pPr>
        <w:pStyle w:val="style25"/>
        <w:rPr>
          <w:sz w:val="28"/>
        </w:rPr>
      </w:pPr>
      <w:r>
        <w:rPr>
          <w:sz w:val="28"/>
        </w:rPr>
      </w:r>
    </w:p>
    <w:p>
      <w:pPr>
        <w:pStyle w:val="style25"/>
        <w:rPr>
          <w:sz w:val="28"/>
        </w:rPr>
      </w:pPr>
      <w:r>
        <w:rPr>
          <w:sz w:val="28"/>
        </w:rPr>
      </w:r>
    </w:p>
    <w:p>
      <w:pPr>
        <w:pStyle w:val="style25"/>
        <w:rPr>
          <w:sz w:val="28"/>
        </w:rPr>
      </w:pPr>
      <w:r>
        <w:rPr>
          <w:sz w:val="28"/>
        </w:rPr>
        <w:tab/>
        <w:tab/>
        <w:tab/>
        <w:tab/>
        <w:tab/>
        <w:t>4</w:t>
      </w:r>
    </w:p>
    <w:p>
      <w:pPr>
        <w:pStyle w:val="style25"/>
        <w:rPr>
          <w:sz w:val="28"/>
        </w:rPr>
      </w:pPr>
      <w:r>
        <w:rPr>
          <w:sz w:val="28"/>
        </w:rPr>
        <w:t>- виявлення громадян, зазначених у пункті 4. цього Положення, формування електронної бази даних таких громадян, визначення (оцінювання) їх індивідуальних потреб у наданні соціальних послуг;</w:t>
      </w:r>
    </w:p>
    <w:p>
      <w:pPr>
        <w:pStyle w:val="style25"/>
        <w:rPr>
          <w:sz w:val="28"/>
        </w:rPr>
      </w:pPr>
      <w:r>
        <w:rPr>
          <w:sz w:val="28"/>
        </w:rPr>
        <w:t>- установлення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наданні соціальних послуг громадянам, зазначеним у пункті 4. цього Положення;</w:t>
      </w:r>
    </w:p>
    <w:p>
      <w:pPr>
        <w:pStyle w:val="style25"/>
        <w:rPr>
          <w:color w:val="FF0000"/>
          <w:sz w:val="28"/>
          <w:szCs w:val="28"/>
        </w:rPr>
      </w:pPr>
      <w:r>
        <w:rPr>
          <w:sz w:val="28"/>
          <w:szCs w:val="28"/>
        </w:rPr>
        <w:t xml:space="preserve">- </w:t>
      </w:r>
      <w:r>
        <w:rPr>
          <w:color w:val="FF0000"/>
          <w:sz w:val="28"/>
          <w:szCs w:val="28"/>
        </w:rPr>
        <w:t>ведення обліку нерухомого майна (житла) громадян, які не здатні до самообслуговування і не мають рідних, які повинні забезпечити їм догляд і допомогу, на період знаходження на безоплатному соціальному обслуговуванні.</w:t>
      </w:r>
    </w:p>
    <w:p>
      <w:pPr>
        <w:pStyle w:val="style25"/>
        <w:rPr>
          <w:sz w:val="28"/>
        </w:rPr>
      </w:pPr>
      <w:r>
        <w:rPr>
          <w:sz w:val="28"/>
        </w:rPr>
        <w:t>10. До складу територіального центру входять такі структурні підрозділи:</w:t>
      </w:r>
    </w:p>
    <w:p>
      <w:pPr>
        <w:pStyle w:val="style25"/>
        <w:rPr>
          <w:sz w:val="28"/>
        </w:rPr>
      </w:pPr>
      <w:r>
        <w:rPr>
          <w:sz w:val="28"/>
        </w:rPr>
        <w:t>- відділення соціальної допомоги вдома;</w:t>
      </w:r>
    </w:p>
    <w:p>
      <w:pPr>
        <w:pStyle w:val="style25"/>
        <w:rPr>
          <w:sz w:val="28"/>
        </w:rPr>
      </w:pPr>
      <w:r>
        <w:rPr>
          <w:sz w:val="28"/>
        </w:rPr>
        <w:t>- відділення денного перебування;</w:t>
      </w:r>
    </w:p>
    <w:p>
      <w:pPr>
        <w:pStyle w:val="style25"/>
        <w:ind w:firstLine="567" w:left="0" w:right="0"/>
        <w:rPr>
          <w:sz w:val="28"/>
        </w:rPr>
      </w:pPr>
      <w:r>
        <w:rPr>
          <w:sz w:val="28"/>
        </w:rPr>
        <w:t xml:space="preserve">  </w:t>
      </w:r>
      <w:r>
        <w:rPr>
          <w:sz w:val="28"/>
        </w:rPr>
        <w:t xml:space="preserve">- відділення організації надання адресної натуральної та грошової допомоги; </w:t>
      </w:r>
    </w:p>
    <w:p>
      <w:pPr>
        <w:pStyle w:val="style25"/>
        <w:ind w:firstLine="567" w:left="0" w:right="0"/>
        <w:rPr>
          <w:sz w:val="28"/>
        </w:rPr>
      </w:pPr>
      <w:r>
        <w:rPr>
          <w:sz w:val="28"/>
        </w:rPr>
        <w:t xml:space="preserve">  </w:t>
      </w:r>
      <w:r>
        <w:rPr>
          <w:sz w:val="28"/>
        </w:rPr>
        <w:t>- відділення з обліку бездомних осіб та осіб, звільнених з місць позбавлення волі;</w:t>
      </w:r>
    </w:p>
    <w:p>
      <w:pPr>
        <w:pStyle w:val="style25"/>
        <w:ind w:firstLine="567" w:left="0" w:right="0"/>
        <w:rPr>
          <w:color w:val="FF0000"/>
          <w:sz w:val="28"/>
        </w:rPr>
      </w:pPr>
      <w:r>
        <w:rPr>
          <w:sz w:val="28"/>
        </w:rPr>
        <w:t xml:space="preserve">  </w:t>
      </w:r>
      <w:r>
        <w:rPr>
          <w:color w:val="FF0000"/>
          <w:sz w:val="28"/>
          <w:lang w:val="ru-RU"/>
        </w:rPr>
        <w:t>- відділення житла соціального призначення</w:t>
      </w:r>
      <w:r>
        <w:rPr>
          <w:sz w:val="28"/>
        </w:rPr>
        <w:t xml:space="preserve">. </w:t>
      </w:r>
      <w:r>
        <w:rPr>
          <w:color w:val="FF0000"/>
          <w:sz w:val="28"/>
        </w:rPr>
        <w:t xml:space="preserve">  </w:t>
      </w:r>
      <w:r>
        <w:rPr>
          <w:sz w:val="28"/>
        </w:rPr>
        <w:t xml:space="preserve"> </w:t>
      </w:r>
      <w:r>
        <w:rPr>
          <w:color w:val="FF0000"/>
          <w:sz w:val="28"/>
        </w:rPr>
        <w:t xml:space="preserve">  </w:t>
      </w:r>
    </w:p>
    <w:p>
      <w:pPr>
        <w:pStyle w:val="style25"/>
        <w:ind w:firstLine="567" w:left="0" w:right="0"/>
        <w:rPr>
          <w:sz w:val="28"/>
        </w:rPr>
      </w:pPr>
      <w:r>
        <w:rPr>
          <w:sz w:val="28"/>
        </w:rPr>
        <w:t>11. Територіальний центр очолює директор, який призначається на посаду та звільняється з посади в установленому порядку міським головою за пропозицією начальника управління соціального захисту населення Мелітопольської міської ради Запорізької області, погодженою з Департаментом соціального захисту населення Запорізької обласної державної адміністрації.</w:t>
      </w:r>
    </w:p>
    <w:p>
      <w:pPr>
        <w:pStyle w:val="style25"/>
        <w:ind w:firstLine="567" w:left="0" w:right="0"/>
        <w:rPr>
          <w:sz w:val="28"/>
        </w:rPr>
      </w:pPr>
      <w:r>
        <w:rPr>
          <w:sz w:val="28"/>
        </w:rPr>
        <w:t>12. Директор територіального центру :</w:t>
      </w:r>
    </w:p>
    <w:p>
      <w:pPr>
        <w:pStyle w:val="style25"/>
        <w:ind w:firstLine="567" w:left="0" w:right="0"/>
        <w:rPr>
          <w:sz w:val="28"/>
        </w:rPr>
      </w:pPr>
      <w:r>
        <w:rPr>
          <w:sz w:val="28"/>
        </w:rPr>
        <w:t>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w:t>
      </w:r>
    </w:p>
    <w:p>
      <w:pPr>
        <w:pStyle w:val="style25"/>
        <w:ind w:firstLine="567" w:left="0" w:right="0"/>
        <w:rPr>
          <w:sz w:val="28"/>
        </w:rPr>
      </w:pPr>
      <w:r>
        <w:rPr>
          <w:sz w:val="28"/>
        </w:rPr>
        <w:t>2) затверджує посадові обов’язки заступника директора і керівників структурних підрозділів та інших працівників територіального центру;</w:t>
      </w:r>
    </w:p>
    <w:p>
      <w:pPr>
        <w:pStyle w:val="style25"/>
        <w:ind w:firstLine="567" w:left="0" w:right="0"/>
        <w:rPr>
          <w:sz w:val="28"/>
        </w:rPr>
      </w:pPr>
      <w:r>
        <w:rPr>
          <w:sz w:val="28"/>
        </w:rPr>
        <w:t>3) координує діяльність структурних підрозділів територіального центру;</w:t>
      </w:r>
    </w:p>
    <w:p>
      <w:pPr>
        <w:pStyle w:val="style25"/>
        <w:ind w:firstLine="567" w:left="0" w:right="0"/>
        <w:rPr>
          <w:sz w:val="28"/>
          <w:lang w:val="ru-RU"/>
        </w:rPr>
      </w:pPr>
      <w:r>
        <w:rPr>
          <w:sz w:val="28"/>
        </w:rPr>
        <w:t>4) подає на затвердження начальнику управління соціального захисту населення Мелітопольської міської ради Запорізької області пропозиції щодо штатного розпису, кошторису витрат територіального центру;</w:t>
      </w:r>
      <w:r>
        <w:rPr>
          <w:sz w:val="28"/>
          <w:lang w:val="ru-RU"/>
        </w:rPr>
        <w:t xml:space="preserve"> </w:t>
      </w:r>
    </w:p>
    <w:p>
      <w:pPr>
        <w:pStyle w:val="style25"/>
        <w:ind w:firstLine="567" w:left="0" w:right="0"/>
        <w:rPr>
          <w:sz w:val="28"/>
        </w:rPr>
      </w:pPr>
      <w:r>
        <w:rPr>
          <w:sz w:val="28"/>
        </w:rPr>
        <w:t xml:space="preserve">5) укладає договори, діє від імені територіального центру і представляє його інтереси;                                                     </w:t>
      </w:r>
    </w:p>
    <w:p>
      <w:pPr>
        <w:pStyle w:val="style25"/>
        <w:ind w:firstLine="567" w:left="0" w:right="0"/>
        <w:rPr>
          <w:sz w:val="28"/>
        </w:rPr>
      </w:pPr>
      <w:r>
        <w:rPr>
          <w:sz w:val="28"/>
        </w:rPr>
        <w:t>6) 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w:t>
      </w:r>
    </w:p>
    <w:p>
      <w:pPr>
        <w:pStyle w:val="style25"/>
        <w:ind w:firstLine="567" w:left="0" w:right="0"/>
        <w:rPr>
          <w:sz w:val="28"/>
        </w:rPr>
      </w:pPr>
      <w:r>
        <w:rPr>
          <w:sz w:val="28"/>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pPr>
        <w:pStyle w:val="style25"/>
        <w:ind w:firstLine="567" w:left="0" w:right="0"/>
        <w:rPr>
          <w:sz w:val="28"/>
        </w:rPr>
      </w:pPr>
      <w:r>
        <w:rPr>
          <w:sz w:val="28"/>
        </w:rPr>
      </w:r>
    </w:p>
    <w:p>
      <w:pPr>
        <w:pStyle w:val="style25"/>
        <w:ind w:firstLine="567" w:left="0" w:right="0"/>
        <w:rPr>
          <w:sz w:val="28"/>
        </w:rPr>
      </w:pPr>
      <w:r>
        <w:rPr>
          <w:sz w:val="28"/>
        </w:rPr>
        <w:tab/>
        <w:tab/>
        <w:tab/>
        <w:tab/>
        <w:tab/>
        <w:tab/>
        <w:t>5</w:t>
      </w:r>
    </w:p>
    <w:p>
      <w:pPr>
        <w:pStyle w:val="style25"/>
        <w:ind w:firstLine="567" w:left="0" w:right="0"/>
        <w:rPr>
          <w:sz w:val="28"/>
        </w:rPr>
      </w:pPr>
      <w:r>
        <w:rPr>
          <w:sz w:val="28"/>
        </w:rPr>
        <w:t>- придбання для соціальних працівників та соціальних робітників спецодягу, взуття, велосипедів, проїзних квитків (або грошової компенсації за їх придбання);</w:t>
      </w:r>
    </w:p>
    <w:p>
      <w:pPr>
        <w:pStyle w:val="style25"/>
        <w:ind w:firstLine="567" w:left="0" w:right="0"/>
        <w:rPr>
          <w:sz w:val="28"/>
        </w:rPr>
      </w:pPr>
      <w:r>
        <w:rPr>
          <w:sz w:val="28"/>
        </w:rPr>
        <w:t>- 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pPr>
        <w:pStyle w:val="style25"/>
        <w:ind w:firstLine="567" w:left="0" w:right="0"/>
        <w:rPr>
          <w:sz w:val="28"/>
        </w:rPr>
      </w:pPr>
      <w:r>
        <w:rPr>
          <w:sz w:val="28"/>
        </w:rPr>
        <w:t>- підвищення кваліфікації осіб, які надають соціальні послуги;</w:t>
      </w:r>
    </w:p>
    <w:p>
      <w:pPr>
        <w:pStyle w:val="style25"/>
        <w:ind w:firstLine="567" w:left="0" w:right="0"/>
        <w:rPr>
          <w:sz w:val="28"/>
          <w:lang w:val="ru-RU"/>
        </w:rPr>
      </w:pPr>
      <w:r>
        <w:rPr>
          <w:sz w:val="28"/>
        </w:rPr>
        <w:t>7) призначає в установленому порядку на посаду і звільняє з посади працівників територіального центру</w:t>
      </w:r>
      <w:r>
        <w:rPr>
          <w:sz w:val="28"/>
          <w:lang w:val="ru-RU"/>
        </w:rPr>
        <w:t>;</w:t>
      </w:r>
    </w:p>
    <w:p>
      <w:pPr>
        <w:pStyle w:val="style25"/>
        <w:ind w:firstLine="567" w:left="0" w:right="0"/>
        <w:rPr>
          <w:sz w:val="28"/>
        </w:rPr>
      </w:pPr>
      <w:r>
        <w:rPr>
          <w:sz w:val="28"/>
        </w:rPr>
        <w:t>8)  видає у межах своєї компетенції накази (в тому числі щодо здійснення (припинення) обслуговування громадян), організовує і контролює їх виконання;</w:t>
      </w:r>
    </w:p>
    <w:p>
      <w:pPr>
        <w:pStyle w:val="style25"/>
        <w:ind w:firstLine="567" w:left="0" w:right="0"/>
        <w:rPr>
          <w:sz w:val="28"/>
        </w:rPr>
      </w:pPr>
      <w:r>
        <w:rPr>
          <w:sz w:val="28"/>
        </w:rPr>
        <w:t xml:space="preserve">9) розробляє і подає Мелітопольському міському голові проект положення територіального центру для затвердження на сесії Мелітопольської міської ради; </w:t>
      </w:r>
    </w:p>
    <w:p>
      <w:pPr>
        <w:pStyle w:val="style25"/>
        <w:ind w:firstLine="567" w:left="0" w:right="0"/>
        <w:rPr>
          <w:sz w:val="28"/>
        </w:rPr>
      </w:pPr>
      <w:r>
        <w:rPr>
          <w:sz w:val="28"/>
        </w:rPr>
        <w:t>10) затверджує положення про структурні підрозділи територіального центру.</w:t>
      </w:r>
    </w:p>
    <w:p>
      <w:pPr>
        <w:pStyle w:val="style25"/>
        <w:ind w:firstLine="567" w:left="0" w:right="0"/>
        <w:rPr>
          <w:sz w:val="28"/>
        </w:rPr>
      </w:pPr>
      <w:r>
        <w:rPr>
          <w:sz w:val="28"/>
        </w:rPr>
        <w:t>11) затверджує тарифи на платні соціальні послуги.</w:t>
      </w:r>
    </w:p>
    <w:p>
      <w:pPr>
        <w:pStyle w:val="style25"/>
        <w:ind w:firstLine="567" w:left="0" w:right="0"/>
        <w:rPr>
          <w:sz w:val="28"/>
        </w:rPr>
      </w:pPr>
      <w:r>
        <w:rPr>
          <w:sz w:val="28"/>
        </w:rPr>
        <w:t xml:space="preserve">13.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w:t>
      </w:r>
    </w:p>
    <w:p>
      <w:pPr>
        <w:pStyle w:val="style25"/>
        <w:ind w:hanging="0" w:left="0" w:right="0"/>
        <w:rPr>
          <w:sz w:val="28"/>
        </w:rPr>
      </w:pPr>
      <w:r>
        <w:rPr>
          <w:sz w:val="28"/>
        </w:rPr>
        <w:t>соціальних послуг, а також благодійних коштів громадян, підприємств, установ та організацій.</w:t>
      </w:r>
    </w:p>
    <w:p>
      <w:pPr>
        <w:pStyle w:val="style25"/>
        <w:ind w:hanging="0" w:left="0" w:right="0"/>
        <w:rPr>
          <w:sz w:val="28"/>
        </w:rPr>
      </w:pPr>
      <w:r>
        <w:rPr>
          <w:sz w:val="28"/>
        </w:rPr>
        <w:t xml:space="preserve">   </w:t>
      </w:r>
      <w:r>
        <w:rPr>
          <w:sz w:val="28"/>
        </w:rPr>
        <w:tab/>
        <w:t>14.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w:t>
      </w:r>
    </w:p>
    <w:p>
      <w:pPr>
        <w:pStyle w:val="style25"/>
        <w:ind w:firstLine="567" w:left="0" w:right="0"/>
        <w:rPr>
          <w:sz w:val="28"/>
        </w:rPr>
      </w:pPr>
      <w:r>
        <w:rPr>
          <w:sz w:val="28"/>
        </w:rPr>
        <w:t>15.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pPr>
        <w:pStyle w:val="style25"/>
        <w:ind w:firstLine="567" w:left="0" w:right="0"/>
        <w:rPr>
          <w:sz w:val="28"/>
        </w:rPr>
      </w:pPr>
      <w:r>
        <w:rPr>
          <w:sz w:val="28"/>
        </w:rPr>
        <w:t xml:space="preserve">У територіальному центрі можуть утворюватися мультидисциплінарні команди відповідно до Порядку організації мультицисциплінарного підходу з надання соціальних послуг у територіальному центрі, затвердженого наказом Мінсоцполітики. </w:t>
      </w:r>
    </w:p>
    <w:p>
      <w:pPr>
        <w:pStyle w:val="style25"/>
        <w:ind w:firstLine="567" w:left="0" w:right="0"/>
        <w:rPr>
          <w:sz w:val="28"/>
        </w:rPr>
      </w:pPr>
      <w:r>
        <w:rPr>
          <w:sz w:val="28"/>
        </w:rPr>
        <w:t>16.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4. цього Положення, та поліпшення матеріально-технічної бази територіального центру, а також кошти міського бюджету, які виділяються на реалізацію програми, затвердженою міською радою, пов’язані з соціальним захистом бездомних осіб.</w:t>
      </w:r>
    </w:p>
    <w:p>
      <w:pPr>
        <w:pStyle w:val="style25"/>
        <w:ind w:firstLine="567" w:left="0" w:right="0"/>
        <w:rPr>
          <w:sz w:val="28"/>
        </w:rPr>
      </w:pPr>
      <w:r>
        <w:rPr>
          <w:sz w:val="28"/>
        </w:rPr>
        <w:t>17. 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w:t>
      </w:r>
    </w:p>
    <w:p>
      <w:pPr>
        <w:pStyle w:val="style25"/>
        <w:ind w:firstLine="567" w:left="0" w:right="0"/>
        <w:rPr>
          <w:sz w:val="28"/>
        </w:rPr>
      </w:pPr>
      <w:r>
        <w:rPr>
          <w:sz w:val="28"/>
        </w:rPr>
        <w:tab/>
        <w:tab/>
        <w:tab/>
        <w:tab/>
        <w:tab/>
        <w:tab/>
        <w:t>6</w:t>
      </w:r>
    </w:p>
    <w:p>
      <w:pPr>
        <w:pStyle w:val="style25"/>
        <w:ind w:firstLine="567" w:left="0" w:right="0"/>
        <w:rPr>
          <w:color w:val="FF0000"/>
          <w:sz w:val="28"/>
        </w:rPr>
      </w:pPr>
      <w:r>
        <w:rPr>
          <w:sz w:val="28"/>
        </w:rPr>
        <w:t xml:space="preserve">18. Територіальний центр є юридичною особою, має самостійний баланс, </w:t>
      </w:r>
      <w:r>
        <w:rPr>
          <w:color w:val="FF0000"/>
          <w:sz w:val="28"/>
        </w:rPr>
        <w:t xml:space="preserve">рахунки в установах Державної Казначейської служби </w:t>
      </w:r>
      <w:r>
        <w:rPr>
          <w:color w:val="FF0000"/>
          <w:sz w:val="28"/>
          <w:lang w:val="ru-RU"/>
        </w:rPr>
        <w:t>та установах банків,</w:t>
      </w:r>
      <w:r>
        <w:rPr>
          <w:color w:val="FF0000"/>
          <w:sz w:val="28"/>
        </w:rPr>
        <w:t xml:space="preserve"> для обслуговування бюджетних коштів у частині бюджету розвитку та власних надходжень – в установах банків державного сектору, печатку із найменуванням, штампи та бланки.</w:t>
      </w:r>
    </w:p>
    <w:sectPr>
      <w:type w:val="nextPage"/>
      <w:pgSz w:h="16838" w:w="11906"/>
      <w:pgMar w:bottom="1134" w:footer="0" w:gutter="0" w:header="0" w:left="1701" w:right="567" w:top="851"/>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0"/>
      <w:szCs w:val="20"/>
      <w:lang w:bidi="ar-SA" w:eastAsia="ru-RU" w:val="ru-RU"/>
    </w:rPr>
  </w:style>
  <w:style w:styleId="style1" w:type="paragraph">
    <w:name w:val="Заголовок 1"/>
    <w:basedOn w:val="style0"/>
    <w:next w:val="style1"/>
    <w:pPr>
      <w:keepNext/>
      <w:ind w:hanging="0" w:left="540" w:right="0"/>
      <w:jc w:val="center"/>
    </w:pPr>
    <w:rPr>
      <w:b/>
      <w:sz w:val="24"/>
      <w:lang w:val="uk-UA"/>
    </w:rPr>
  </w:style>
  <w:style w:styleId="style2" w:type="paragraph">
    <w:name w:val="Заголовок 2"/>
    <w:basedOn w:val="style0"/>
    <w:next w:val="style2"/>
    <w:pPr>
      <w:keepNext/>
      <w:tabs>
        <w:tab w:leader="none" w:pos="1204" w:val="left"/>
      </w:tabs>
      <w:jc w:val="center"/>
    </w:pPr>
    <w:rPr>
      <w:b/>
      <w:sz w:val="24"/>
      <w:lang w:val="uk-UA"/>
    </w:rPr>
  </w:style>
  <w:style w:styleId="style4" w:type="paragraph">
    <w:name w:val="Заголовок 4"/>
    <w:basedOn w:val="style0"/>
    <w:next w:val="style4"/>
    <w:pPr>
      <w:keepNext/>
      <w:spacing w:after="60" w:before="240"/>
      <w:contextualSpacing w:val="false"/>
    </w:pPr>
    <w:rPr>
      <w:b/>
      <w:bCs/>
      <w:sz w:val="28"/>
      <w:szCs w:val="28"/>
    </w:rPr>
  </w:style>
  <w:style w:styleId="style15" w:type="character">
    <w:name w:val="Default Paragraph Font"/>
    <w:next w:val="style15"/>
    <w:rPr/>
  </w:style>
  <w:style w:styleId="style16" w:type="character">
    <w:name w:val="Заголовок 1 Знак"/>
    <w:basedOn w:val="style15"/>
    <w:next w:val="style16"/>
    <w:rPr>
      <w:rFonts w:ascii="Times New Roman" w:cs="Times New Roman" w:hAnsi="Times New Roman"/>
      <w:b/>
      <w:sz w:val="20"/>
      <w:szCs w:val="20"/>
      <w:lang w:eastAsia="ru-RU" w:val="uk-UA"/>
    </w:rPr>
  </w:style>
  <w:style w:styleId="style17" w:type="character">
    <w:name w:val="Заголовок 2 Знак"/>
    <w:basedOn w:val="style15"/>
    <w:next w:val="style17"/>
    <w:rPr>
      <w:rFonts w:ascii="Times New Roman" w:cs="Times New Roman" w:hAnsi="Times New Roman"/>
      <w:b/>
      <w:sz w:val="20"/>
      <w:szCs w:val="20"/>
      <w:lang w:eastAsia="ru-RU" w:val="uk-UA"/>
    </w:rPr>
  </w:style>
  <w:style w:styleId="style18" w:type="character">
    <w:name w:val="Заголовок 4 Знак"/>
    <w:basedOn w:val="style15"/>
    <w:next w:val="style18"/>
    <w:rPr>
      <w:rFonts w:ascii="Times New Roman" w:cs="Times New Roman" w:hAnsi="Times New Roman"/>
      <w:b/>
      <w:bCs/>
      <w:sz w:val="28"/>
      <w:szCs w:val="28"/>
      <w:lang w:eastAsia="ru-RU"/>
    </w:rPr>
  </w:style>
  <w:style w:styleId="style19" w:type="character">
    <w:name w:val="Основной текст с отступом Знак"/>
    <w:basedOn w:val="style15"/>
    <w:next w:val="style19"/>
    <w:rPr>
      <w:rFonts w:ascii="Times New Roman" w:cs="Times New Roman" w:hAnsi="Times New Roman"/>
      <w:sz w:val="20"/>
      <w:szCs w:val="20"/>
      <w:lang w:eastAsia="ru-RU" w:val="uk-UA"/>
    </w:rPr>
  </w:style>
  <w:style w:styleId="style20" w:type="paragraph">
    <w:name w:val="Заголовок"/>
    <w:basedOn w:val="style0"/>
    <w:next w:val="style21"/>
    <w:pPr>
      <w:keepNext/>
      <w:spacing w:after="120" w:before="240"/>
      <w:contextualSpacing w:val="false"/>
    </w:pPr>
    <w:rPr>
      <w:rFonts w:ascii="Arial" w:cs="FreeSans" w:eastAsia="DejaVu Sans" w:hAnsi="Arial"/>
      <w:sz w:val="28"/>
      <w:szCs w:val="28"/>
    </w:rPr>
  </w:style>
  <w:style w:styleId="style21" w:type="paragraph">
    <w:name w:val="Основной текст"/>
    <w:basedOn w:val="style0"/>
    <w:next w:val="style21"/>
    <w:pPr>
      <w:spacing w:after="120" w:before="0"/>
      <w:contextualSpacing w:val="false"/>
    </w:pPr>
    <w:rPr/>
  </w:style>
  <w:style w:styleId="style22" w:type="paragraph">
    <w:name w:val="Список"/>
    <w:basedOn w:val="style21"/>
    <w:next w:val="style22"/>
    <w:pPr/>
    <w:rPr>
      <w:rFonts w:cs="FreeSans"/>
    </w:rPr>
  </w:style>
  <w:style w:styleId="style23" w:type="paragraph">
    <w:name w:val="Название"/>
    <w:basedOn w:val="style0"/>
    <w:next w:val="style23"/>
    <w:pPr>
      <w:suppressLineNumbers/>
      <w:spacing w:after="120" w:before="120"/>
      <w:contextualSpacing w:val="false"/>
    </w:pPr>
    <w:rPr>
      <w:rFonts w:cs="FreeSans"/>
      <w:i/>
      <w:iCs/>
      <w:sz w:val="24"/>
      <w:szCs w:val="24"/>
    </w:rPr>
  </w:style>
  <w:style w:styleId="style24" w:type="paragraph">
    <w:name w:val="Указатель"/>
    <w:basedOn w:val="style0"/>
    <w:next w:val="style24"/>
    <w:pPr>
      <w:suppressLineNumbers/>
    </w:pPr>
    <w:rPr>
      <w:rFonts w:cs="FreeSans"/>
    </w:rPr>
  </w:style>
  <w:style w:styleId="style25" w:type="paragraph">
    <w:name w:val="Основной текст с отступом"/>
    <w:basedOn w:val="style0"/>
    <w:next w:val="style25"/>
    <w:pPr>
      <w:ind w:firstLine="709" w:left="0" w:right="0"/>
      <w:jc w:val="both"/>
    </w:pPr>
    <w:rPr>
      <w:sz w:val="24"/>
      <w:lang w:val="uk-U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267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2016-11-21T12:15:00Z</dcterms:created>
  <dc:creator>RWT</dc:creator>
  <cp:lastModifiedBy>RWT</cp:lastModifiedBy>
  <cp:lastPrinted>2017-06-21T07:42:00Z</cp:lastPrinted>
  <dcterms:modified xsi:type="dcterms:W3CDTF">2017-06-21T07:43:00Z</dcterms:modified>
  <cp:revision>43</cp:revision>
</cp:coreProperties>
</file>